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BC1B6" w14:textId="4E265BC9" w:rsidR="00482DEC" w:rsidRDefault="002A4805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ŠIAULIŲ </w:t>
      </w:r>
      <w:r w:rsidR="00B310F5">
        <w:rPr>
          <w:rFonts w:ascii="Times New Roman" w:hAnsi="Times New Roman" w:cs="Times New Roman"/>
          <w:b/>
          <w:bCs/>
          <w:sz w:val="24"/>
          <w:szCs w:val="24"/>
          <w:lang w:val="lt-LT"/>
        </w:rPr>
        <w:t>LOPŠELIO-DARŽELIO „ŽILVITIS“</w:t>
      </w:r>
    </w:p>
    <w:p w14:paraId="3C6E57BF" w14:textId="156FE653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AIŠKINAMASIS RAŠTAS PRIE 202</w:t>
      </w:r>
      <w:r w:rsidR="00937379">
        <w:rPr>
          <w:rFonts w:ascii="Times New Roman" w:hAnsi="Times New Roman" w:cs="Times New Roman"/>
          <w:b/>
          <w:bCs/>
          <w:sz w:val="24"/>
          <w:szCs w:val="24"/>
          <w:lang w:val="lt-LT"/>
        </w:rPr>
        <w:t>4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</w:t>
      </w:r>
      <w:r w:rsidR="00937379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MĖNESIŲ 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FINANSINĖS ATSKAITOMYBĖS</w:t>
      </w:r>
    </w:p>
    <w:p w14:paraId="199497BD" w14:textId="77777777" w:rsidR="00EF58B4" w:rsidRPr="00482DEC" w:rsidRDefault="00EF58B4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50B177E" w14:textId="528BDE4E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937379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937379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37379">
        <w:rPr>
          <w:rFonts w:ascii="Times New Roman" w:hAnsi="Times New Roman" w:cs="Times New Roman"/>
          <w:sz w:val="24"/>
          <w:szCs w:val="24"/>
          <w:lang w:val="lt-LT"/>
        </w:rPr>
        <w:t>18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6FEEC9C9" w14:textId="77777777" w:rsidR="00DF3397" w:rsidRPr="00DF3397" w:rsidRDefault="00DF3397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4CFE9BC" w14:textId="65B930BB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b/>
          <w:bCs/>
          <w:sz w:val="24"/>
          <w:szCs w:val="24"/>
          <w:lang w:val="lt-LT"/>
        </w:rPr>
        <w:t>I. BENDROJI DALIS</w:t>
      </w:r>
    </w:p>
    <w:p w14:paraId="0C8F6F79" w14:textId="3C5F90C4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9418020" w14:textId="1DDFA165" w:rsidR="00A303B7" w:rsidRPr="00A303B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Bendroji informacija apie įstaigą</w:t>
      </w:r>
    </w:p>
    <w:p w14:paraId="5FF00C85" w14:textId="77777777" w:rsidR="00A303B7" w:rsidRPr="00DF339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95C070" w14:textId="31442D1F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pavadinimas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Šiaulių </w:t>
      </w:r>
      <w:r w:rsidR="00B310F5">
        <w:rPr>
          <w:rFonts w:ascii="Times New Roman" w:hAnsi="Times New Roman" w:cs="Times New Roman"/>
          <w:sz w:val="24"/>
          <w:szCs w:val="24"/>
          <w:lang w:val="lt-LT"/>
        </w:rPr>
        <w:t>lopšelis- darželis “Žilvitis“</w:t>
      </w:r>
    </w:p>
    <w:p w14:paraId="1F4B8AE8" w14:textId="65B78C17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kodas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310F5">
        <w:rPr>
          <w:rFonts w:ascii="Times New Roman" w:hAnsi="Times New Roman" w:cs="Times New Roman"/>
          <w:sz w:val="24"/>
          <w:szCs w:val="24"/>
          <w:lang w:val="lt-LT"/>
        </w:rPr>
        <w:t>190529876</w:t>
      </w:r>
    </w:p>
    <w:p w14:paraId="2EC96B06" w14:textId="78539C64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adresas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310F5">
        <w:rPr>
          <w:rFonts w:ascii="Times New Roman" w:hAnsi="Times New Roman" w:cs="Times New Roman"/>
          <w:sz w:val="24"/>
          <w:szCs w:val="24"/>
          <w:lang w:val="lt-LT"/>
        </w:rPr>
        <w:t>Marijampolės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g. </w:t>
      </w:r>
      <w:r w:rsidR="00B310F5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>, Šiauliai</w:t>
      </w:r>
    </w:p>
    <w:p w14:paraId="025860D3" w14:textId="0BF55B1D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Kiti įstaigos duomenys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įregistruota </w:t>
      </w:r>
      <w:r w:rsidR="00B310F5">
        <w:rPr>
          <w:rFonts w:ascii="Times New Roman" w:hAnsi="Times New Roman" w:cs="Times New Roman"/>
          <w:sz w:val="24"/>
          <w:szCs w:val="24"/>
          <w:lang w:val="lt-LT"/>
        </w:rPr>
        <w:t>1994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B310F5">
        <w:rPr>
          <w:rFonts w:ascii="Times New Roman" w:hAnsi="Times New Roman" w:cs="Times New Roman"/>
          <w:sz w:val="24"/>
          <w:szCs w:val="24"/>
          <w:lang w:val="lt-LT"/>
        </w:rPr>
        <w:t>spalio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310F5">
        <w:rPr>
          <w:rFonts w:ascii="Times New Roman" w:hAnsi="Times New Roman" w:cs="Times New Roman"/>
          <w:sz w:val="24"/>
          <w:szCs w:val="24"/>
          <w:lang w:val="lt-LT"/>
        </w:rPr>
        <w:t>11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d., duomenys apie įstaigą kaupiami Juridinių asmenų registre.</w:t>
      </w:r>
    </w:p>
    <w:p w14:paraId="71CC03E9" w14:textId="48599F61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veikla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B310F5">
        <w:rPr>
          <w:rFonts w:ascii="Times New Roman" w:hAnsi="Times New Roman" w:cs="Times New Roman"/>
          <w:sz w:val="24"/>
          <w:szCs w:val="24"/>
          <w:lang w:val="lt-LT"/>
        </w:rPr>
        <w:t>ikimokyklinio amžiaus vaikų ugdymas.</w:t>
      </w:r>
    </w:p>
    <w:p w14:paraId="5C4529CD" w14:textId="0F40394E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Finansinių ataskaitų rūšis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rengia žemesniojo lygio finansinių ataskaitų rinkinį. </w:t>
      </w:r>
    </w:p>
    <w:p w14:paraId="1483DB7C" w14:textId="77777777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Priklausymas viešojo sektoriaus subjektų grupei</w:t>
      </w:r>
      <w:r>
        <w:rPr>
          <w:rFonts w:ascii="Times New Roman" w:hAnsi="Times New Roman" w:cs="Times New Roman"/>
          <w:sz w:val="24"/>
          <w:szCs w:val="24"/>
          <w:lang w:val="lt-LT"/>
        </w:rPr>
        <w:t>: įstaiga yra Šiaulių miesto savivaldybės konsoliduojamasis viešojo sektoriaus subjektas.</w:t>
      </w:r>
    </w:p>
    <w:p w14:paraId="5645CDF0" w14:textId="3366B20F" w:rsidR="00DF339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Finansiniai metai: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įstaigos finansiniai metai prasideda sausio 1 d. ir baigiasi gruodžio 31 d.  </w:t>
      </w:r>
    </w:p>
    <w:p w14:paraId="2D2A614B" w14:textId="273F6CB8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3A9E31" w14:textId="1641FD5C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įstaigos kontroliuojamus, asocijuotus ar kitus subjektus</w:t>
      </w:r>
    </w:p>
    <w:p w14:paraId="7CA182BE" w14:textId="5B21A86F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479C71" w14:textId="1C60BC69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Įstaiga neturi filialų ar panašaus pobūdžio padalinių, kurių teisinė registracija būtų vykdoma pagal Civilinio kodekso 2.53 str. nuostatas.</w:t>
      </w:r>
    </w:p>
    <w:p w14:paraId="4628D878" w14:textId="47AC9740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Įstaiga neturi kontroliuojamų ir asocijuotų subjektų. </w:t>
      </w:r>
    </w:p>
    <w:p w14:paraId="1B252E37" w14:textId="433352C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2FAB485" w14:textId="11D94053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Kita informacija apie įstaigą</w:t>
      </w:r>
    </w:p>
    <w:p w14:paraId="56856979" w14:textId="572C1F1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B60822" w14:textId="59C180CB" w:rsidR="00A303B7" w:rsidRDefault="00A303B7" w:rsidP="00EE3B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Svarbios sąlygos turinčios įtakos įstaigos veik</w:t>
      </w:r>
      <w:r w:rsidR="00EE3B8D"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lai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>per 202</w:t>
      </w:r>
      <w:r w:rsidR="00937379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 metų </w:t>
      </w:r>
      <w:r w:rsidR="00937379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 mėnesius 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svarbių sąlygų įtakojančių įstaigos veiklos pokyčius ar jos pobūdį nėra. </w:t>
      </w:r>
    </w:p>
    <w:p w14:paraId="23155913" w14:textId="77777777" w:rsidR="00A303B7" w:rsidRPr="00DF339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612351E" w14:textId="548098F9" w:rsidR="00DF3397" w:rsidRDefault="00DF3397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APSKAITOS POLITIKA</w:t>
      </w:r>
    </w:p>
    <w:p w14:paraId="64796DAF" w14:textId="2171BBA0" w:rsidR="00FA3398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337B5EE" w14:textId="64D2E239" w:rsidR="00FA3398" w:rsidRPr="00EE3B8D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69DE61F7" w14:textId="124FE47B" w:rsidR="00EE3B8D" w:rsidRPr="00EE3B8D" w:rsidRDefault="00EE3B8D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D4A95AB" w14:textId="2EC89F6A" w:rsidR="00EE3B8D" w:rsidRPr="00E25722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0" w:name="_Ref113193490"/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Įstaiga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sudarydama finansines ataskaitas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taiko tokią apskaitos politiką, kuri užtikrina, kad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finansinių ataskaitų duomenys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atitiktų </w:t>
      </w:r>
      <w:r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kiekvieno taikytino VSAFAS reikalavimus. Jeigu nėra konkretaus VSAFAS reikalavimo, vadovaujamasi bendraisiais apskaitos principais, nustatytais 1-ajame VSAFAS „Finansinių ataskaitų rinkinio pateikimas“.</w:t>
      </w:r>
      <w:r w:rsidR="00E25722"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Tarpinė finansinė atskaitomybė ir sutrumpintas aiškinamasis raštas rengiamas išskirtinai tik pagal </w:t>
      </w:r>
      <w:r w:rsidR="00E25722" w:rsidRPr="00E25722">
        <w:rPr>
          <w:rFonts w:ascii="Times New Roman" w:hAnsi="Times New Roman" w:cs="Times New Roman"/>
          <w:color w:val="000000"/>
          <w:sz w:val="24"/>
          <w:szCs w:val="24"/>
          <w:lang w:val="lt-LT"/>
        </w:rPr>
        <w:t>23-iojo VSAFAS „Tarpinių finansinių ataskaitų rinkinys“ turinio reikalavimus.</w:t>
      </w:r>
    </w:p>
    <w:p w14:paraId="215C9B7D" w14:textId="757EB643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Finansinėse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ataskaitose pateikiama informacija yra:</w:t>
      </w:r>
      <w:bookmarkEnd w:id="0"/>
    </w:p>
    <w:p w14:paraId="78C5CBA2" w14:textId="5696B25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1. svarbi vartotojų sprendimams priimti;</w:t>
      </w:r>
    </w:p>
    <w:p w14:paraId="5721F768" w14:textId="294DEB6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 patikima, nes:</w:t>
      </w:r>
    </w:p>
    <w:p w14:paraId="4D1D2214" w14:textId="6CEA3ADA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2.1. teisingai nurodo įstaigos finansinius rezultatus, finansinę būklę ir pinigų srautus;</w:t>
      </w:r>
    </w:p>
    <w:p w14:paraId="71B1362D" w14:textId="2FB6E456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2.2. parodo ūkinių įvykių ir ūkinių operacijų ekonominę prasmę, ne vien teisinę formą;</w:t>
      </w:r>
    </w:p>
    <w:p w14:paraId="36783F2E" w14:textId="7A2DD238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lastRenderedPageBreak/>
        <w:t>3. nešališka, netendencinga;</w:t>
      </w:r>
    </w:p>
    <w:p w14:paraId="3E1C91AA" w14:textId="0DD73E2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4. apdairiai pateikta (atsargumo principas);</w:t>
      </w:r>
    </w:p>
    <w:p w14:paraId="690D0B4F" w14:textId="597ED9E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5. visais reikšmingais atvejais išsami.</w:t>
      </w:r>
    </w:p>
    <w:p w14:paraId="0AA7A874" w14:textId="329C2174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Įstaiga apskaitą tvarko ir atskaitomybę rengia pagal šiuos Lietuvos Respublikos įstatymus:</w:t>
      </w:r>
    </w:p>
    <w:p w14:paraId="5CF61E24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</w:t>
      </w: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>Lietuvos Respublikos finansinės apskaitos įstatymą;</w:t>
      </w:r>
    </w:p>
    <w:p w14:paraId="68EF272A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viešojo sektoriaus atskaitomybės įstatymą; </w:t>
      </w:r>
    </w:p>
    <w:p w14:paraId="566F711B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biudžetinių įstaigų įstatymą; </w:t>
      </w:r>
    </w:p>
    <w:p w14:paraId="0C52F247" w14:textId="433E46F1" w:rsid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Lietuvos Respublikos valstybės ir savivaldybių turto valdymo, naudojimo ir disponavimo juo įstatymą. </w:t>
      </w:r>
    </w:p>
    <w:p w14:paraId="47345D86" w14:textId="3C8F25C2" w:rsidR="00EE3B8D" w:rsidRPr="00EE3B8D" w:rsidRDefault="00FA3398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Visa apskaitos politika yra išdėstyta </w:t>
      </w:r>
      <w:r w:rsidRP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</w:t>
      </w:r>
      <w:r w:rsidR="0093737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metų finansinių ataskaitų metiniame aiškinamajame rašte. </w:t>
      </w:r>
    </w:p>
    <w:p w14:paraId="165C06D0" w14:textId="6E1B64C4" w:rsidR="006F34B6" w:rsidRDefault="006F34B6" w:rsidP="00EE3B8D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BF5A851" w14:textId="0575DC1B" w:rsidR="006F34B6" w:rsidRPr="006F34B6" w:rsidRDefault="006F34B6" w:rsidP="006F34B6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</w:t>
      </w:r>
      <w:r w:rsidR="0093737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4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 metais atliktas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apskaitos politikos keitimas, 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klaidų taisymas bei apskaitinių įverčių keitimas</w:t>
      </w:r>
    </w:p>
    <w:p w14:paraId="3A062C1B" w14:textId="77777777" w:rsidR="006F34B6" w:rsidRDefault="006F34B6" w:rsidP="006F34B6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1" w:name="_Ref184793131"/>
    </w:p>
    <w:p w14:paraId="163AE4F4" w14:textId="6B1B462A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Apskaitos politika keičiama dėl VSAFAS pasikeitimo arba jei kiti teisės aktai to reikalauja.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metais įvykę teisės aktų pakeitimai neįtakojo apskaitos procesų pokyčių, dėl ko turėjo būti keičiama apskaitos politika ir skaičiuojama apskaitos politikos pokyčio įtaka. </w:t>
      </w:r>
    </w:p>
    <w:p w14:paraId="1261A781" w14:textId="4033A70B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Apskaitiniai įverčiai yra peržiūrimi tuo atveju, jei pasikeičia aplinkybės, kuriomis buvo remtasi atliekant įvertinimą arba atsiranda papildomos informacijos ar kitų įvykių.</w:t>
      </w:r>
    </w:p>
    <w:p w14:paraId="7D28CEC7" w14:textId="599214AF" w:rsidR="006F34B6" w:rsidRPr="00603997" w:rsidRDefault="006F34B6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Ataskaitiniu laikotarpiu gali būti pastebėtos apskaitos klaidos, padarytos praėjusių ataskaitinių laikotarpių finansinėse ataskaitose. Apskaitos klaida laikoma esmine, jei jos vertinė išraiška yra didesnė </w:t>
      </w:r>
      <w:r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nei 0</w:t>
      </w:r>
      <w:r w:rsidR="00603997"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,25 procento per praėjusius finansinius metus gautų finansavimo sumų vertės.</w:t>
      </w:r>
    </w:p>
    <w:p w14:paraId="590623FE" w14:textId="07B4BECE" w:rsidR="00C91F92" w:rsidRPr="006F34B6" w:rsidRDefault="00FA3398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</w:t>
      </w:r>
      <w:r w:rsidR="006C6DB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ataskaitinį laikotarpį</w:t>
      </w:r>
      <w:r w:rsid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esminių apskaitos klaidų nenustatyta. </w:t>
      </w:r>
    </w:p>
    <w:p w14:paraId="1B94A440" w14:textId="77777777" w:rsidR="00C91F92" w:rsidRDefault="00C91F92" w:rsidP="00EE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2" w:name="part_d7f38903722240359e4c9f01a7b6a149"/>
      <w:bookmarkEnd w:id="2"/>
    </w:p>
    <w:p w14:paraId="21BE0A1B" w14:textId="7ADC4AB3" w:rsidR="00C91F92" w:rsidRPr="00C91F92" w:rsidRDefault="00C91F92" w:rsidP="00C91F92">
      <w:pPr>
        <w:keepNext/>
        <w:numPr>
          <w:ilvl w:val="1"/>
          <w:numId w:val="0"/>
        </w:numPr>
        <w:tabs>
          <w:tab w:val="num" w:pos="129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</w:pPr>
      <w:r w:rsidRPr="00C91F92"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  <w:t>Neapibrėžtieji įsipareigojimai ir neapibrėžtasis turtas</w:t>
      </w:r>
    </w:p>
    <w:p w14:paraId="1296833B" w14:textId="77777777" w:rsidR="00C91F92" w:rsidRPr="00C91F92" w:rsidRDefault="00C91F92" w:rsidP="00C91F92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</w:p>
    <w:p w14:paraId="632B37C9" w14:textId="77777777" w:rsidR="005512A2" w:rsidRDefault="00C91F9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Neapibrėžtųjų įsipareigojimų ir neapibrėžtojo turto apskaitos principai nustatyti 18-ajame VSAFAS „Atidėjiniai, neapibrėžtieji įsipareigojimai, neapibrėžtasis turtas ir įvykiai pasibaigus ataskaitiniam laikotarpiui“.</w:t>
      </w:r>
      <w:r w:rsidR="00446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Informacija apie neapibrėžtąjį turtą ir įsipareigojimus turi būti peržiūrima ne rečiau negu kiekvieno ataskaitinio laikotarpio paskutinę dieną, siekiant užtikrinti, kad pasikeitimai būtų tinkamai atskleisti aiškinamajame rašte. </w:t>
      </w:r>
      <w:bookmarkStart w:id="3" w:name="_Ref166049503"/>
      <w:bookmarkEnd w:id="3"/>
    </w:p>
    <w:p w14:paraId="2C2DE20A" w14:textId="77777777" w:rsidR="005512A2" w:rsidRDefault="005512A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D52751B" w14:textId="0C080ED6" w:rsidR="00DF3397" w:rsidRPr="005D3DAF" w:rsidRDefault="00DF3397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D3DAF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PASTABOS</w:t>
      </w:r>
    </w:p>
    <w:p w14:paraId="41670377" w14:textId="2C545535" w:rsidR="005D3DAF" w:rsidRPr="005D3DAF" w:rsidRDefault="005D3DAF" w:rsidP="005D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7C7B64E" w14:textId="77777777" w:rsidR="002B18CE" w:rsidRDefault="009C639B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ataskaitinį laikotarpį esminių apskaitos klaidų nenustatyta. </w:t>
      </w:r>
    </w:p>
    <w:p w14:paraId="1CA8CEEA" w14:textId="77777777" w:rsidR="002B18CE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Neapibrėžtųjų įsipareigojimų ir neapibrėžtojo turto pokyčiai ataskaitinį laikotarpį nebuvo įvertinti.   </w:t>
      </w:r>
    </w:p>
    <w:p w14:paraId="7BC4914F" w14:textId="03A99AEB" w:rsidR="009C639B" w:rsidRPr="006F34B6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Reikšmingų įvykių po paskutinės ataskaitinio laikotarpio dienos nebuvo.</w:t>
      </w:r>
    </w:p>
    <w:p w14:paraId="45A16F13" w14:textId="77777777" w:rsidR="00E25722" w:rsidRPr="00595BC5" w:rsidRDefault="00E25722" w:rsidP="00595BC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03995286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ACC9835" w14:textId="18DFDE90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 vadovas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05E3B">
        <w:rPr>
          <w:rFonts w:ascii="Times New Roman" w:hAnsi="Times New Roman" w:cs="Times New Roman"/>
          <w:sz w:val="24"/>
          <w:szCs w:val="24"/>
          <w:lang w:val="lt-LT"/>
        </w:rPr>
        <w:t>Ingrida Mazrimienė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                     </w:t>
      </w:r>
    </w:p>
    <w:p w14:paraId="45F826FC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BFC6398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31929DF" w14:textId="69E7EBAB" w:rsidR="005512A2" w:rsidRPr="005512A2" w:rsidRDefault="00B121E0" w:rsidP="00551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Šiaulių apskaitos centro vyr. buhalteris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B18CE">
        <w:rPr>
          <w:rFonts w:ascii="Times New Roman" w:hAnsi="Times New Roman" w:cs="Times New Roman"/>
          <w:sz w:val="24"/>
          <w:szCs w:val="24"/>
          <w:lang w:val="lt-LT"/>
        </w:rPr>
        <w:t xml:space="preserve">Stanislava Vaičiulienė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</w:t>
      </w:r>
    </w:p>
    <w:sectPr w:rsidR="005512A2" w:rsidRPr="005512A2">
      <w:footerReference w:type="default" r:id="rId7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B4DB4" w14:textId="77777777" w:rsidR="00391A13" w:rsidRDefault="00391A13" w:rsidP="0087691B">
      <w:pPr>
        <w:spacing w:after="0" w:line="240" w:lineRule="auto"/>
      </w:pPr>
      <w:r>
        <w:separator/>
      </w:r>
    </w:p>
  </w:endnote>
  <w:endnote w:type="continuationSeparator" w:id="0">
    <w:p w14:paraId="583417FC" w14:textId="77777777" w:rsidR="00391A13" w:rsidRDefault="00391A13" w:rsidP="0087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9930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D07D2" w14:textId="591DD2D6" w:rsidR="0087691B" w:rsidRDefault="0087691B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FDBE1" w14:textId="77777777" w:rsidR="0087691B" w:rsidRDefault="008769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95369" w14:textId="77777777" w:rsidR="00391A13" w:rsidRDefault="00391A13" w:rsidP="0087691B">
      <w:pPr>
        <w:spacing w:after="0" w:line="240" w:lineRule="auto"/>
      </w:pPr>
      <w:r>
        <w:separator/>
      </w:r>
    </w:p>
  </w:footnote>
  <w:footnote w:type="continuationSeparator" w:id="0">
    <w:p w14:paraId="5AEC8D5C" w14:textId="77777777" w:rsidR="00391A13" w:rsidRDefault="00391A13" w:rsidP="0087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2"/>
        <w:u w:val="none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1135"/>
        </w:tabs>
        <w:ind w:left="1495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90E629D0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color w:val="FF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5" w15:restartNumberingAfterBreak="0">
    <w:nsid w:val="01D864DD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2D66CF0"/>
    <w:multiLevelType w:val="hybridMultilevel"/>
    <w:tmpl w:val="501A8170"/>
    <w:lvl w:ilvl="0" w:tplc="F900FB9C">
      <w:start w:val="1"/>
      <w:numFmt w:val="upperRoman"/>
      <w:pStyle w:val="Sraassuenkleliai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00890"/>
    <w:multiLevelType w:val="hybridMultilevel"/>
    <w:tmpl w:val="EFBE129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04D04EF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953D07"/>
    <w:multiLevelType w:val="hybridMultilevel"/>
    <w:tmpl w:val="82767FC2"/>
    <w:lvl w:ilvl="0" w:tplc="9F0C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C16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F73E98"/>
    <w:multiLevelType w:val="hybridMultilevel"/>
    <w:tmpl w:val="B280590C"/>
    <w:lvl w:ilvl="0" w:tplc="0E9AA14E">
      <w:start w:val="1"/>
      <w:numFmt w:val="upperRoman"/>
      <w:pStyle w:val="Antrat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Antrat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Antrat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Antrat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Antrat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2BA"/>
    <w:multiLevelType w:val="multilevel"/>
    <w:tmpl w:val="323EEA70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0578AC"/>
    <w:multiLevelType w:val="hybridMultilevel"/>
    <w:tmpl w:val="8074726A"/>
    <w:lvl w:ilvl="0" w:tplc="BD3400D6">
      <w:start w:val="138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892172"/>
    <w:multiLevelType w:val="hybridMultilevel"/>
    <w:tmpl w:val="05A02FB8"/>
    <w:lvl w:ilvl="0" w:tplc="012EA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97765"/>
    <w:multiLevelType w:val="hybridMultilevel"/>
    <w:tmpl w:val="2D323D94"/>
    <w:lvl w:ilvl="0" w:tplc="EE94449A">
      <w:start w:val="16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5991987">
    <w:abstractNumId w:val="11"/>
  </w:num>
  <w:num w:numId="2" w16cid:durableId="1914662849">
    <w:abstractNumId w:val="6"/>
  </w:num>
  <w:num w:numId="3" w16cid:durableId="1813404809">
    <w:abstractNumId w:val="0"/>
  </w:num>
  <w:num w:numId="4" w16cid:durableId="1297226571">
    <w:abstractNumId w:val="1"/>
  </w:num>
  <w:num w:numId="5" w16cid:durableId="931470665">
    <w:abstractNumId w:val="2"/>
  </w:num>
  <w:num w:numId="6" w16cid:durableId="784738925">
    <w:abstractNumId w:val="3"/>
  </w:num>
  <w:num w:numId="7" w16cid:durableId="1230458759">
    <w:abstractNumId w:val="4"/>
  </w:num>
  <w:num w:numId="8" w16cid:durableId="1022708068">
    <w:abstractNumId w:val="7"/>
  </w:num>
  <w:num w:numId="9" w16cid:durableId="1199002259">
    <w:abstractNumId w:val="8"/>
  </w:num>
  <w:num w:numId="10" w16cid:durableId="371269202">
    <w:abstractNumId w:val="5"/>
  </w:num>
  <w:num w:numId="11" w16cid:durableId="1964269901">
    <w:abstractNumId w:val="10"/>
  </w:num>
  <w:num w:numId="12" w16cid:durableId="157886228">
    <w:abstractNumId w:val="12"/>
  </w:num>
  <w:num w:numId="13" w16cid:durableId="1428310586">
    <w:abstractNumId w:val="13"/>
  </w:num>
  <w:num w:numId="14" w16cid:durableId="1344017812">
    <w:abstractNumId w:val="15"/>
  </w:num>
  <w:num w:numId="15" w16cid:durableId="1427966262">
    <w:abstractNumId w:val="14"/>
  </w:num>
  <w:num w:numId="16" w16cid:durableId="2066030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74"/>
    <w:rsid w:val="00130C10"/>
    <w:rsid w:val="0019395B"/>
    <w:rsid w:val="002112D2"/>
    <w:rsid w:val="002A4805"/>
    <w:rsid w:val="002B18CE"/>
    <w:rsid w:val="003333C7"/>
    <w:rsid w:val="00391A13"/>
    <w:rsid w:val="003F6656"/>
    <w:rsid w:val="004464B6"/>
    <w:rsid w:val="004814DE"/>
    <w:rsid w:val="00482DEC"/>
    <w:rsid w:val="00517325"/>
    <w:rsid w:val="005512A2"/>
    <w:rsid w:val="00595BC5"/>
    <w:rsid w:val="005D1174"/>
    <w:rsid w:val="005D3DAF"/>
    <w:rsid w:val="005E181E"/>
    <w:rsid w:val="00603997"/>
    <w:rsid w:val="006817C9"/>
    <w:rsid w:val="006C6DB3"/>
    <w:rsid w:val="006F34B6"/>
    <w:rsid w:val="00705B06"/>
    <w:rsid w:val="007E09A2"/>
    <w:rsid w:val="00851E0A"/>
    <w:rsid w:val="0087691B"/>
    <w:rsid w:val="008A6510"/>
    <w:rsid w:val="00937379"/>
    <w:rsid w:val="0096524F"/>
    <w:rsid w:val="00991D95"/>
    <w:rsid w:val="009C639B"/>
    <w:rsid w:val="00A05157"/>
    <w:rsid w:val="00A303B7"/>
    <w:rsid w:val="00A4527A"/>
    <w:rsid w:val="00AA7F94"/>
    <w:rsid w:val="00B121E0"/>
    <w:rsid w:val="00B1604D"/>
    <w:rsid w:val="00B310F5"/>
    <w:rsid w:val="00B4395C"/>
    <w:rsid w:val="00BF5AC2"/>
    <w:rsid w:val="00C0703D"/>
    <w:rsid w:val="00C91F92"/>
    <w:rsid w:val="00D21395"/>
    <w:rsid w:val="00D35E60"/>
    <w:rsid w:val="00D96AD0"/>
    <w:rsid w:val="00DA13C5"/>
    <w:rsid w:val="00DF3397"/>
    <w:rsid w:val="00E05E3B"/>
    <w:rsid w:val="00E25722"/>
    <w:rsid w:val="00E45CD7"/>
    <w:rsid w:val="00E64BBE"/>
    <w:rsid w:val="00E71456"/>
    <w:rsid w:val="00EE3B8D"/>
    <w:rsid w:val="00EF58B4"/>
    <w:rsid w:val="00F67582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CEF"/>
  <w15:chartTrackingRefBased/>
  <w15:docId w15:val="{4BFECBFD-1029-4D5C-8D60-8C63260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639B"/>
  </w:style>
  <w:style w:type="paragraph" w:styleId="Antrat1">
    <w:name w:val="heading 1"/>
    <w:basedOn w:val="prastasis"/>
    <w:next w:val="prastasis"/>
    <w:link w:val="Antrat1Diagrama1"/>
    <w:qFormat/>
    <w:rsid w:val="00C91F92"/>
    <w:pPr>
      <w:keepNext/>
      <w:numPr>
        <w:numId w:val="1"/>
      </w:numPr>
      <w:suppressAutoHyphens/>
      <w:spacing w:before="240" w:after="60" w:line="240" w:lineRule="auto"/>
      <w:ind w:left="19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paragraph" w:styleId="Antrat2">
    <w:name w:val="heading 2"/>
    <w:basedOn w:val="prastasis"/>
    <w:next w:val="prastasis"/>
    <w:link w:val="Antrat2Diagrama1"/>
    <w:qFormat/>
    <w:rsid w:val="00C91F92"/>
    <w:pPr>
      <w:keepNext/>
      <w:numPr>
        <w:ilvl w:val="1"/>
        <w:numId w:val="1"/>
      </w:numPr>
      <w:suppressAutoHyphens/>
      <w:spacing w:before="240" w:after="60" w:line="240" w:lineRule="auto"/>
      <w:ind w:left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paragraph" w:styleId="Antrat3">
    <w:name w:val="heading 3"/>
    <w:basedOn w:val="prastasis"/>
    <w:next w:val="prastasis"/>
    <w:link w:val="Antrat3Diagrama1"/>
    <w:qFormat/>
    <w:rsid w:val="00C91F92"/>
    <w:pPr>
      <w:keepNext/>
      <w:numPr>
        <w:ilvl w:val="2"/>
        <w:numId w:val="1"/>
      </w:numPr>
      <w:suppressAutoHyphens/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paragraph" w:styleId="Antrat6">
    <w:name w:val="heading 6"/>
    <w:basedOn w:val="prastasis"/>
    <w:next w:val="prastasis"/>
    <w:link w:val="Antrat6Diagrama1"/>
    <w:qFormat/>
    <w:rsid w:val="00C91F92"/>
    <w:pPr>
      <w:keepNext/>
      <w:numPr>
        <w:ilvl w:val="5"/>
        <w:numId w:val="1"/>
      </w:numPr>
      <w:suppressAutoHyphens/>
      <w:autoSpaceDE w:val="0"/>
      <w:spacing w:after="0" w:line="240" w:lineRule="auto"/>
      <w:ind w:left="0"/>
      <w:outlineLvl w:val="5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ntrat7">
    <w:name w:val="heading 7"/>
    <w:basedOn w:val="prastasis"/>
    <w:next w:val="prastasis"/>
    <w:link w:val="Antrat7Diagrama1"/>
    <w:qFormat/>
    <w:rsid w:val="00C91F92"/>
    <w:pPr>
      <w:keepNext/>
      <w:numPr>
        <w:ilvl w:val="6"/>
        <w:numId w:val="1"/>
      </w:numPr>
      <w:suppressAutoHyphens/>
      <w:autoSpaceDE w:val="0"/>
      <w:spacing w:after="0" w:line="240" w:lineRule="auto"/>
      <w:ind w:left="0"/>
      <w:outlineLvl w:val="6"/>
    </w:pPr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3397"/>
    <w:pPr>
      <w:ind w:left="720"/>
      <w:contextualSpacing/>
    </w:pPr>
  </w:style>
  <w:style w:type="character" w:customStyle="1" w:styleId="Antrat1Diagrama1">
    <w:name w:val="Antraštė 1 Diagrama1"/>
    <w:basedOn w:val="Numatytasispastraiposriftas"/>
    <w:link w:val="Antrat1"/>
    <w:rsid w:val="00C91F92"/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character" w:customStyle="1" w:styleId="Antrat2Diagrama1">
    <w:name w:val="Antraštė 2 Diagrama1"/>
    <w:basedOn w:val="Numatytasispastraiposriftas"/>
    <w:link w:val="Antrat2"/>
    <w:rsid w:val="00C91F92"/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character" w:customStyle="1" w:styleId="Antrat3Diagrama1">
    <w:name w:val="Antraštė 3 Diagrama1"/>
    <w:basedOn w:val="Numatytasispastraiposriftas"/>
    <w:link w:val="Antrat3"/>
    <w:rsid w:val="00C91F92"/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character" w:customStyle="1" w:styleId="Antrat6Diagrama1">
    <w:name w:val="Antraštė 6 Diagrama1"/>
    <w:basedOn w:val="Numatytasispastraiposriftas"/>
    <w:link w:val="Antrat6"/>
    <w:rsid w:val="00C91F9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ntrat7Diagrama1">
    <w:name w:val="Antraštė 7 Diagrama1"/>
    <w:basedOn w:val="Numatytasispastraiposriftas"/>
    <w:link w:val="Antrat7"/>
    <w:rsid w:val="00C91F92"/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numbering" w:customStyle="1" w:styleId="NoList1">
    <w:name w:val="No List1"/>
    <w:next w:val="Sraonra"/>
    <w:uiPriority w:val="99"/>
    <w:semiHidden/>
    <w:unhideWhenUsed/>
    <w:rsid w:val="00C91F92"/>
  </w:style>
  <w:style w:type="character" w:customStyle="1" w:styleId="WW8Num2z0">
    <w:name w:val="WW8Num2z0"/>
    <w:rsid w:val="00C91F92"/>
    <w:rPr>
      <w:b/>
      <w:i w:val="0"/>
    </w:rPr>
  </w:style>
  <w:style w:type="character" w:customStyle="1" w:styleId="WW8Num2z2">
    <w:name w:val="WW8Num2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2z4">
    <w:name w:val="WW8Num2z4"/>
    <w:rsid w:val="00C91F92"/>
    <w:rPr>
      <w:b w:val="0"/>
      <w:i/>
    </w:rPr>
  </w:style>
  <w:style w:type="character" w:customStyle="1" w:styleId="WW8Num2z5">
    <w:name w:val="WW8Num2z5"/>
    <w:rsid w:val="00C91F92"/>
    <w:rPr>
      <w:b w:val="0"/>
    </w:rPr>
  </w:style>
  <w:style w:type="character" w:customStyle="1" w:styleId="WW8Num3z0">
    <w:name w:val="WW8Num3z0"/>
    <w:rsid w:val="00C91F92"/>
    <w:rPr>
      <w:i w:val="0"/>
    </w:rPr>
  </w:style>
  <w:style w:type="character" w:customStyle="1" w:styleId="WW8Num4z0">
    <w:name w:val="WW8Num4z0"/>
    <w:rsid w:val="00C91F92"/>
    <w:rPr>
      <w:rFonts w:ascii="Wingdings" w:hAnsi="Wingdings"/>
    </w:rPr>
  </w:style>
  <w:style w:type="character" w:customStyle="1" w:styleId="WW8Num5z0">
    <w:name w:val="WW8Num5z0"/>
    <w:rsid w:val="00C91F92"/>
    <w:rPr>
      <w:b/>
      <w:i w:val="0"/>
    </w:rPr>
  </w:style>
  <w:style w:type="character" w:customStyle="1" w:styleId="WW8Num6z0">
    <w:name w:val="WW8Num6z0"/>
    <w:rsid w:val="00C91F92"/>
    <w:rPr>
      <w:sz w:val="24"/>
      <w:szCs w:val="24"/>
    </w:rPr>
  </w:style>
  <w:style w:type="character" w:customStyle="1" w:styleId="WW8Num7z0">
    <w:name w:val="WW8Num7z0"/>
    <w:rsid w:val="00C91F92"/>
    <w:rPr>
      <w:rFonts w:ascii="Symbol" w:hAnsi="Symbol"/>
    </w:rPr>
  </w:style>
  <w:style w:type="character" w:customStyle="1" w:styleId="WW8Num8z0">
    <w:name w:val="WW8Num8z0"/>
    <w:rsid w:val="00C91F9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91F92"/>
    <w:rPr>
      <w:i w:val="0"/>
    </w:rPr>
  </w:style>
  <w:style w:type="character" w:customStyle="1" w:styleId="WW8Num10z0">
    <w:name w:val="WW8Num10z0"/>
    <w:rsid w:val="00C91F92"/>
    <w:rPr>
      <w:rFonts w:ascii="Symbol" w:hAnsi="Symbol"/>
    </w:rPr>
  </w:style>
  <w:style w:type="character" w:customStyle="1" w:styleId="Absatz-Standardschriftart">
    <w:name w:val="Absatz-Standardschriftart"/>
    <w:rsid w:val="00C91F92"/>
  </w:style>
  <w:style w:type="character" w:customStyle="1" w:styleId="WW-Absatz-Standardschriftart">
    <w:name w:val="WW-Absatz-Standardschriftart"/>
    <w:rsid w:val="00C91F92"/>
  </w:style>
  <w:style w:type="character" w:customStyle="1" w:styleId="WW-Absatz-Standardschriftart1">
    <w:name w:val="WW-Absatz-Standardschriftart1"/>
    <w:rsid w:val="00C91F92"/>
  </w:style>
  <w:style w:type="character" w:customStyle="1" w:styleId="WW-Absatz-Standardschriftart11">
    <w:name w:val="WW-Absatz-Standardschriftart11"/>
    <w:rsid w:val="00C91F92"/>
  </w:style>
  <w:style w:type="character" w:customStyle="1" w:styleId="WW-Absatz-Standardschriftart111">
    <w:name w:val="WW-Absatz-Standardschriftart111"/>
    <w:rsid w:val="00C91F92"/>
  </w:style>
  <w:style w:type="character" w:customStyle="1" w:styleId="WW-Absatz-Standardschriftart1111">
    <w:name w:val="WW-Absatz-Standardschriftart1111"/>
    <w:rsid w:val="00C91F92"/>
  </w:style>
  <w:style w:type="character" w:customStyle="1" w:styleId="WW-Absatz-Standardschriftart11111">
    <w:name w:val="WW-Absatz-Standardschriftart11111"/>
    <w:rsid w:val="00C91F92"/>
  </w:style>
  <w:style w:type="character" w:customStyle="1" w:styleId="WW-Absatz-Standardschriftart111111">
    <w:name w:val="WW-Absatz-Standardschriftart111111"/>
    <w:rsid w:val="00C91F92"/>
  </w:style>
  <w:style w:type="character" w:customStyle="1" w:styleId="WW-Absatz-Standardschriftart1111111">
    <w:name w:val="WW-Absatz-Standardschriftart1111111"/>
    <w:rsid w:val="00C91F92"/>
  </w:style>
  <w:style w:type="character" w:customStyle="1" w:styleId="WW8Num11z0">
    <w:name w:val="WW8Num11z0"/>
    <w:rsid w:val="00C91F92"/>
    <w:rPr>
      <w:b/>
      <w:i w:val="0"/>
    </w:rPr>
  </w:style>
  <w:style w:type="character" w:customStyle="1" w:styleId="WW8Num11z2">
    <w:name w:val="WW8Num11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11z4">
    <w:name w:val="WW8Num11z4"/>
    <w:rsid w:val="00C91F92"/>
    <w:rPr>
      <w:b w:val="0"/>
      <w:i/>
    </w:rPr>
  </w:style>
  <w:style w:type="character" w:customStyle="1" w:styleId="WW8Num11z5">
    <w:name w:val="WW8Num11z5"/>
    <w:rsid w:val="00C91F92"/>
    <w:rPr>
      <w:b w:val="0"/>
    </w:rPr>
  </w:style>
  <w:style w:type="character" w:customStyle="1" w:styleId="WW8Num12z0">
    <w:name w:val="WW8Num12z0"/>
    <w:rsid w:val="00C91F92"/>
    <w:rPr>
      <w:i w:val="0"/>
    </w:rPr>
  </w:style>
  <w:style w:type="character" w:customStyle="1" w:styleId="WW8Num14z0">
    <w:name w:val="WW8Num14z0"/>
    <w:rsid w:val="00C91F92"/>
    <w:rPr>
      <w:sz w:val="24"/>
      <w:szCs w:val="24"/>
    </w:rPr>
  </w:style>
  <w:style w:type="character" w:customStyle="1" w:styleId="WW8Num15z0">
    <w:name w:val="WW8Num15z0"/>
    <w:rsid w:val="00C91F92"/>
    <w:rPr>
      <w:rFonts w:ascii="Times New Roman" w:hAnsi="Times New Roman" w:cs="Times New Roman"/>
    </w:rPr>
  </w:style>
  <w:style w:type="character" w:customStyle="1" w:styleId="WW8Num16z0">
    <w:name w:val="WW8Num16z0"/>
    <w:rsid w:val="00C91F92"/>
    <w:rPr>
      <w:sz w:val="24"/>
      <w:szCs w:val="24"/>
    </w:rPr>
  </w:style>
  <w:style w:type="character" w:customStyle="1" w:styleId="WW8Num16z1">
    <w:name w:val="WW8Num16z1"/>
    <w:rsid w:val="00C91F92"/>
    <w:rPr>
      <w:i w:val="0"/>
      <w:sz w:val="24"/>
      <w:szCs w:val="24"/>
    </w:rPr>
  </w:style>
  <w:style w:type="character" w:customStyle="1" w:styleId="WW8Num17z0">
    <w:name w:val="WW8Num17z0"/>
    <w:rsid w:val="00C91F92"/>
    <w:rPr>
      <w:i w:val="0"/>
    </w:rPr>
  </w:style>
  <w:style w:type="character" w:customStyle="1" w:styleId="WW8Num19z0">
    <w:name w:val="WW8Num19z0"/>
    <w:rsid w:val="00C91F92"/>
    <w:rPr>
      <w:i w:val="0"/>
    </w:rPr>
  </w:style>
  <w:style w:type="character" w:customStyle="1" w:styleId="Numatytasispastraiposriftas2">
    <w:name w:val="Numatytasis pastraipos šriftas2"/>
    <w:rsid w:val="00C91F92"/>
  </w:style>
  <w:style w:type="character" w:customStyle="1" w:styleId="Antrat1Diagrama">
    <w:name w:val="Antraštė 1 Diagrama"/>
    <w:rsid w:val="00C91F9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ntrat2Diagrama">
    <w:name w:val="Antraštė 2 Diagrama"/>
    <w:rsid w:val="00C91F9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rsid w:val="00C91F92"/>
    <w:rPr>
      <w:rFonts w:ascii="Arial" w:eastAsia="Times New Roman" w:hAnsi="Arial" w:cs="Arial"/>
      <w:b/>
      <w:bCs/>
      <w:sz w:val="26"/>
      <w:szCs w:val="26"/>
    </w:rPr>
  </w:style>
  <w:style w:type="character" w:customStyle="1" w:styleId="Antrat6Diagrama">
    <w:name w:val="Antraštė 6 Diagrama"/>
    <w:rsid w:val="00C91F92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ntrat7Diagrama">
    <w:name w:val="Antraštė 7 Diagrama"/>
    <w:rsid w:val="00C91F92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WW8Num1z1">
    <w:name w:val="WW8Num1z1"/>
    <w:rsid w:val="00C91F92"/>
    <w:rPr>
      <w:i w:val="0"/>
    </w:rPr>
  </w:style>
  <w:style w:type="character" w:customStyle="1" w:styleId="WW8Num4z1">
    <w:name w:val="WW8Num4z1"/>
    <w:rsid w:val="00C91F92"/>
    <w:rPr>
      <w:rFonts w:ascii="Courier New" w:hAnsi="Courier New" w:cs="Courier New"/>
    </w:rPr>
  </w:style>
  <w:style w:type="character" w:customStyle="1" w:styleId="WW8Num4z3">
    <w:name w:val="WW8Num4z3"/>
    <w:rsid w:val="00C91F92"/>
    <w:rPr>
      <w:rFonts w:ascii="Symbol" w:hAnsi="Symbol"/>
    </w:rPr>
  </w:style>
  <w:style w:type="character" w:customStyle="1" w:styleId="WW8Num5z2">
    <w:name w:val="WW8Num5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5z4">
    <w:name w:val="WW8Num5z4"/>
    <w:rsid w:val="00C91F92"/>
    <w:rPr>
      <w:b w:val="0"/>
      <w:i/>
    </w:rPr>
  </w:style>
  <w:style w:type="character" w:customStyle="1" w:styleId="WW8Num5z5">
    <w:name w:val="WW8Num5z5"/>
    <w:rsid w:val="00C91F92"/>
    <w:rPr>
      <w:b w:val="0"/>
    </w:rPr>
  </w:style>
  <w:style w:type="character" w:customStyle="1" w:styleId="WW8Num8z1">
    <w:name w:val="WW8Num8z1"/>
    <w:rsid w:val="00C91F92"/>
    <w:rPr>
      <w:rFonts w:ascii="Courier New" w:hAnsi="Courier New" w:cs="Courier New"/>
    </w:rPr>
  </w:style>
  <w:style w:type="character" w:customStyle="1" w:styleId="WW8Num8z2">
    <w:name w:val="WW8Num8z2"/>
    <w:rsid w:val="00C91F92"/>
    <w:rPr>
      <w:rFonts w:ascii="Wingdings" w:hAnsi="Wingdings"/>
    </w:rPr>
  </w:style>
  <w:style w:type="character" w:customStyle="1" w:styleId="WW8Num8z3">
    <w:name w:val="WW8Num8z3"/>
    <w:rsid w:val="00C91F92"/>
    <w:rPr>
      <w:rFonts w:ascii="Symbol" w:hAnsi="Symbol"/>
    </w:rPr>
  </w:style>
  <w:style w:type="character" w:customStyle="1" w:styleId="Numatytasispastraiposriftas1">
    <w:name w:val="Numatytasis pastraipos šriftas1"/>
    <w:rsid w:val="00C91F92"/>
  </w:style>
  <w:style w:type="character" w:styleId="Hipersaitas">
    <w:name w:val="Hyperlink"/>
    <w:uiPriority w:val="99"/>
    <w:rsid w:val="00C91F92"/>
    <w:rPr>
      <w:color w:val="0000FF"/>
      <w:u w:val="single"/>
    </w:rPr>
  </w:style>
  <w:style w:type="character" w:styleId="Puslapionumeris">
    <w:name w:val="page number"/>
    <w:basedOn w:val="Numatytasispastraiposriftas1"/>
    <w:rsid w:val="00C91F92"/>
  </w:style>
  <w:style w:type="character" w:customStyle="1" w:styleId="Komentaronuoroda1">
    <w:name w:val="Komentaro nuoroda1"/>
    <w:rsid w:val="00C91F92"/>
    <w:rPr>
      <w:sz w:val="16"/>
      <w:szCs w:val="16"/>
    </w:rPr>
  </w:style>
  <w:style w:type="character" w:styleId="Perirtashipersaitas">
    <w:name w:val="FollowedHyperlink"/>
    <w:uiPriority w:val="99"/>
    <w:rsid w:val="00C91F92"/>
    <w:rPr>
      <w:color w:val="606420"/>
      <w:u w:val="single"/>
    </w:rPr>
  </w:style>
  <w:style w:type="character" w:customStyle="1" w:styleId="BoldItalic">
    <w:name w:val="Bold Italic"/>
    <w:rsid w:val="00C91F92"/>
    <w:rPr>
      <w:b/>
      <w:bCs/>
      <w:i/>
      <w:iCs/>
    </w:rPr>
  </w:style>
  <w:style w:type="character" w:customStyle="1" w:styleId="PagrindinistekstasDiagrama">
    <w:name w:val="Pagrindinis tekstas Diagrama"/>
    <w:rsid w:val="00C91F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ratDiagrama">
    <w:name w:val="Poraštė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DebesliotekstasDiagrama">
    <w:name w:val="Debesėlio tekstas Diagrama"/>
    <w:rsid w:val="00C91F92"/>
    <w:rPr>
      <w:rFonts w:ascii="Tahoma" w:eastAsia="Times New Roman" w:hAnsi="Tahoma" w:cs="Tahoma"/>
      <w:sz w:val="24"/>
      <w:szCs w:val="16"/>
    </w:rPr>
  </w:style>
  <w:style w:type="character" w:customStyle="1" w:styleId="KomentarotekstasDiagrama">
    <w:name w:val="Komentaro tekstas Diagrama"/>
    <w:rsid w:val="00C91F92"/>
    <w:rPr>
      <w:rFonts w:ascii="Times New Roman" w:eastAsia="Times New Roman" w:hAnsi="Times New Roman" w:cs="Arial"/>
      <w:sz w:val="20"/>
      <w:szCs w:val="20"/>
    </w:rPr>
  </w:style>
  <w:style w:type="character" w:customStyle="1" w:styleId="KomentarotemaDiagrama">
    <w:name w:val="Komentaro tema Diagrama"/>
    <w:rsid w:val="00C91F92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AntratsDiagrama">
    <w:name w:val="Antraštės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Bullets">
    <w:name w:val="Bullets"/>
    <w:rsid w:val="00C91F92"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rsid w:val="00C91F92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lt-LT" w:eastAsia="ar-SA"/>
    </w:rPr>
  </w:style>
  <w:style w:type="paragraph" w:styleId="Pagrindinistekstas">
    <w:name w:val="Body Text"/>
    <w:basedOn w:val="prastasis"/>
    <w:link w:val="PagrindinistekstasDiagrama1"/>
    <w:rsid w:val="00C91F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raas">
    <w:name w:val="List"/>
    <w:basedOn w:val="Pagrindinistekstas"/>
    <w:rsid w:val="00C91F92"/>
    <w:rPr>
      <w:rFonts w:cs="Tahoma"/>
    </w:rPr>
  </w:style>
  <w:style w:type="paragraph" w:styleId="Antrat">
    <w:name w:val="caption"/>
    <w:basedOn w:val="prastasis"/>
    <w:qFormat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Index">
    <w:name w:val="Index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16"/>
      <w:lang w:val="lt-LT" w:eastAsia="ar-SA"/>
    </w:rPr>
  </w:style>
  <w:style w:type="paragraph" w:customStyle="1" w:styleId="Caption1">
    <w:name w:val="Caption1"/>
    <w:basedOn w:val="prastasis"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Pagrindinistekstas21">
    <w:name w:val="Pagrindinis tekstas 2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agrindinistekstas31">
    <w:name w:val="Pagrindinis tekstas 3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val="en-GB" w:eastAsia="ar-SA"/>
    </w:rPr>
  </w:style>
  <w:style w:type="paragraph" w:customStyle="1" w:styleId="aatitraukt">
    <w:name w:val="a) atitraukt"/>
    <w:rsid w:val="00C91F92"/>
    <w:pPr>
      <w:widowControl w:val="0"/>
      <w:tabs>
        <w:tab w:val="left" w:pos="737"/>
      </w:tabs>
      <w:suppressAutoHyphens/>
      <w:spacing w:after="0" w:line="240" w:lineRule="auto"/>
      <w:ind w:left="737" w:hanging="340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1ai">
    <w:name w:val="1)  a)  (i)"/>
    <w:rsid w:val="00C91F92"/>
    <w:pPr>
      <w:widowControl w:val="0"/>
      <w:tabs>
        <w:tab w:val="left" w:pos="340"/>
        <w:tab w:val="left" w:pos="737"/>
        <w:tab w:val="left" w:pos="1106"/>
      </w:tabs>
      <w:suppressAutoHyphens/>
      <w:spacing w:after="0" w:line="240" w:lineRule="auto"/>
      <w:ind w:left="1128" w:hanging="1128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urinys1">
    <w:name w:val="toc 1"/>
    <w:basedOn w:val="prastasis"/>
    <w:next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b/>
      <w:sz w:val="28"/>
      <w:szCs w:val="16"/>
      <w:lang w:val="lt-LT" w:eastAsia="ar-SA"/>
    </w:rPr>
  </w:style>
  <w:style w:type="paragraph" w:styleId="Turinys2">
    <w:name w:val="toc 2"/>
    <w:basedOn w:val="prastasis"/>
    <w:next w:val="prastasis"/>
    <w:rsid w:val="00C91F92"/>
    <w:pPr>
      <w:suppressAutoHyphens/>
      <w:spacing w:after="0" w:line="240" w:lineRule="auto"/>
      <w:ind w:left="180" w:firstLine="360"/>
    </w:pPr>
    <w:rPr>
      <w:rFonts w:ascii="Times New Roman" w:eastAsia="Times New Roman" w:hAnsi="Times New Roman" w:cs="Arial"/>
      <w:b/>
      <w:sz w:val="24"/>
      <w:szCs w:val="16"/>
      <w:lang w:val="lt-LT" w:eastAsia="ar-SA"/>
    </w:rPr>
  </w:style>
  <w:style w:type="paragraph" w:styleId="Turinys3">
    <w:name w:val="toc 3"/>
    <w:basedOn w:val="prastasis"/>
    <w:next w:val="prastasis"/>
    <w:rsid w:val="00C91F92"/>
    <w:pPr>
      <w:suppressAutoHyphens/>
      <w:spacing w:after="0" w:line="240" w:lineRule="auto"/>
      <w:ind w:left="360" w:firstLine="18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Porat">
    <w:name w:val="footer"/>
    <w:basedOn w:val="prastasis"/>
    <w:link w:val="Porat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PoratDiagrama1">
    <w:name w:val="Poraštė Diagrama1"/>
    <w:basedOn w:val="Numatytasispastraiposriftas"/>
    <w:link w:val="Porat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ebesliotekstas1">
    <w:name w:val="Debesėlio tekstas1"/>
    <w:basedOn w:val="prastasis"/>
    <w:rsid w:val="00C91F92"/>
    <w:pPr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inmingeneral">
    <w:name w:val="finmin general"/>
    <w:basedOn w:val="prastasis"/>
    <w:rsid w:val="00C91F92"/>
    <w:pPr>
      <w:widowControl w:val="0"/>
      <w:suppressAutoHyphens/>
      <w:autoSpaceDE w:val="0"/>
      <w:spacing w:before="240" w:after="0" w:line="320" w:lineRule="atLeast"/>
      <w:ind w:left="717" w:hanging="360"/>
      <w:jc w:val="both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customStyle="1" w:styleId="finminsub1">
    <w:name w:val="finmin sub 1"/>
    <w:basedOn w:val="finmingeneral"/>
    <w:rsid w:val="00C91F92"/>
  </w:style>
  <w:style w:type="paragraph" w:customStyle="1" w:styleId="Komentarotekstas1">
    <w:name w:val="Komentaro tekstas1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kstas2">
    <w:name w:val="Komentaro tekstas2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ma1">
    <w:name w:val="Komentaro tema1"/>
    <w:basedOn w:val="Komentarotekstas1"/>
    <w:next w:val="Komentarotekstas1"/>
    <w:rsid w:val="00C91F92"/>
    <w:rPr>
      <w:b/>
      <w:bCs/>
    </w:rPr>
  </w:style>
  <w:style w:type="paragraph" w:customStyle="1" w:styleId="CM16">
    <w:name w:val="CM16"/>
    <w:basedOn w:val="prastasis"/>
    <w:next w:val="prastasis"/>
    <w:rsid w:val="00C91F92"/>
    <w:pPr>
      <w:widowControl w:val="0"/>
      <w:suppressAutoHyphens/>
      <w:autoSpaceDE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rsid w:val="00C91F92"/>
    <w:pPr>
      <w:widowControl w:val="0"/>
      <w:tabs>
        <w:tab w:val="left" w:pos="397"/>
      </w:tabs>
      <w:suppressAutoHyphens/>
      <w:spacing w:after="0" w:line="240" w:lineRule="auto"/>
      <w:ind w:left="397" w:hanging="397"/>
      <w:jc w:val="both"/>
    </w:pPr>
    <w:rPr>
      <w:rFonts w:ascii="Times New Roman" w:eastAsia="Arial" w:hAnsi="Times New Roman" w:cs="Calibri"/>
      <w:color w:val="000000"/>
      <w:sz w:val="20"/>
      <w:szCs w:val="20"/>
      <w:lang w:eastAsia="ar-SA"/>
    </w:rPr>
  </w:style>
  <w:style w:type="paragraph" w:customStyle="1" w:styleId="CM17">
    <w:name w:val="CM17"/>
    <w:basedOn w:val="prastasis"/>
    <w:next w:val="prastasis"/>
    <w:rsid w:val="00C91F92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AntratsDiagrama1">
    <w:name w:val="Antraštės Diagrama1"/>
    <w:basedOn w:val="Numatytasispastraiposriftas"/>
    <w:link w:val="Antrats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21">
    <w:name w:val="Sąrašas 21"/>
    <w:basedOn w:val="prastasis"/>
    <w:rsid w:val="00C91F9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31">
    <w:name w:val="Sąrašas 31"/>
    <w:basedOn w:val="prastasis"/>
    <w:rsid w:val="00C91F9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41">
    <w:name w:val="Sąrašas 41"/>
    <w:basedOn w:val="prastasis"/>
    <w:rsid w:val="00C91F9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51">
    <w:name w:val="Sąrašas 51"/>
    <w:basedOn w:val="prastasis"/>
    <w:rsid w:val="00C91F92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okumentostruktra1">
    <w:name w:val="Dokumento struktūra1"/>
    <w:basedOn w:val="prastasis"/>
    <w:rsid w:val="00C91F9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ramecontents">
    <w:name w:val="Frame contents"/>
    <w:basedOn w:val="Pagrindinistekstas"/>
    <w:rsid w:val="00C91F92"/>
  </w:style>
  <w:style w:type="paragraph" w:customStyle="1" w:styleId="Sraopastraipa1">
    <w:name w:val="Sąrašo pastraipa1"/>
    <w:basedOn w:val="prastasis"/>
    <w:rsid w:val="00C91F92"/>
    <w:pPr>
      <w:suppressAutoHyphens/>
      <w:spacing w:after="0" w:line="240" w:lineRule="auto"/>
      <w:ind w:left="72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Sraassuenkleliais">
    <w:name w:val="List Bullet"/>
    <w:basedOn w:val="prastasis"/>
    <w:rsid w:val="00C91F92"/>
    <w:pPr>
      <w:numPr>
        <w:numId w:val="2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Cs w:val="20"/>
      <w:lang w:val="lt-LT" w:eastAsia="ar-SA"/>
    </w:rPr>
  </w:style>
  <w:style w:type="paragraph" w:customStyle="1" w:styleId="TableContents">
    <w:name w:val="Table Contents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TableHeading">
    <w:name w:val="Table Heading"/>
    <w:basedOn w:val="TableContents"/>
    <w:rsid w:val="00C91F92"/>
    <w:pPr>
      <w:jc w:val="center"/>
    </w:pPr>
    <w:rPr>
      <w:b/>
      <w:bCs/>
    </w:rPr>
  </w:style>
  <w:style w:type="paragraph" w:styleId="Pagrindiniotekstopirmatrauka">
    <w:name w:val="Body Text First Indent"/>
    <w:basedOn w:val="Pagrindinistekstas"/>
    <w:link w:val="PagrindiniotekstopirmatraukaDiagrama"/>
    <w:rsid w:val="00C91F92"/>
    <w:pPr>
      <w:ind w:firstLine="283"/>
    </w:pPr>
  </w:style>
  <w:style w:type="character" w:customStyle="1" w:styleId="PagrindiniotekstopirmatraukaDiagrama">
    <w:name w:val="Pagrindinio teksto pirma įtrauka Diagrama"/>
    <w:basedOn w:val="PagrindinistekstasDiagrama1"/>
    <w:link w:val="Pagrindiniotekstopirmatrauka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mentaronuoroda">
    <w:name w:val="annotation reference"/>
    <w:uiPriority w:val="99"/>
    <w:semiHidden/>
    <w:unhideWhenUsed/>
    <w:rsid w:val="00C91F92"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character" w:customStyle="1" w:styleId="KomentarotekstasDiagrama1">
    <w:name w:val="Komentaro tekstas Diagrama1"/>
    <w:basedOn w:val="Numatytasispastraiposriftas"/>
    <w:link w:val="Komentarotekstas"/>
    <w:uiPriority w:val="99"/>
    <w:semiHidden/>
    <w:rsid w:val="00C91F92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styleId="Komentarotema">
    <w:name w:val="annotation subject"/>
    <w:basedOn w:val="Komentarotekstas"/>
    <w:next w:val="Komentarotekstas"/>
    <w:link w:val="KomentarotemaDiagrama1"/>
    <w:uiPriority w:val="99"/>
    <w:semiHidden/>
    <w:unhideWhenUsed/>
    <w:rsid w:val="00C91F92"/>
    <w:rPr>
      <w:b/>
      <w:bCs/>
    </w:rPr>
  </w:style>
  <w:style w:type="character" w:customStyle="1" w:styleId="KomentarotemaDiagrama1">
    <w:name w:val="Komentaro tema Diagrama1"/>
    <w:basedOn w:val="KomentarotekstasDiagrama1"/>
    <w:link w:val="Komentarotema"/>
    <w:uiPriority w:val="99"/>
    <w:semiHidden/>
    <w:rsid w:val="00C91F92"/>
    <w:rPr>
      <w:rFonts w:ascii="Times New Roman" w:eastAsia="Times New Roman" w:hAnsi="Times New Roman" w:cs="Times New Roman"/>
      <w:b/>
      <w:bCs/>
      <w:sz w:val="20"/>
      <w:szCs w:val="20"/>
      <w:lang w:val="lt-LT" w:eastAsia="ar-SA"/>
    </w:r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ar-SA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C91F92"/>
    <w:rPr>
      <w:rFonts w:ascii="Tahoma" w:eastAsia="Times New Roman" w:hAnsi="Tahoma" w:cs="Times New Roman"/>
      <w:sz w:val="16"/>
      <w:szCs w:val="16"/>
      <w:lang w:val="lt-LT" w:eastAsia="ar-SA"/>
    </w:rPr>
  </w:style>
  <w:style w:type="table" w:styleId="Lentelstinklelis">
    <w:name w:val="Table Grid"/>
    <w:basedOn w:val="prastojilentel"/>
    <w:uiPriority w:val="39"/>
    <w:rsid w:val="00C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Sraonra"/>
    <w:uiPriority w:val="99"/>
    <w:semiHidden/>
    <w:unhideWhenUsed/>
    <w:rsid w:val="00595BC5"/>
  </w:style>
  <w:style w:type="paragraph" w:customStyle="1" w:styleId="msonormal0">
    <w:name w:val="msonormal"/>
    <w:basedOn w:val="prastasis"/>
    <w:rsid w:val="0059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footer1.xml"
                 Type="http://schemas.openxmlformats.org/officeDocument/2006/relationships/foot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2023-04-24T08:03:00Z</dcterms:created>
  <dc:creator>Renata Paškauskienė</dc:creator>
  <cp:lastModifiedBy>Admin SAC</cp:lastModifiedBy>
  <dcterms:modified xsi:type="dcterms:W3CDTF">2024-04-18T13:21:00Z</dcterms:modified>
  <cp:revision>12</cp:revision>
</cp:coreProperties>
</file>